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PROCESSO nº 0020386-46.2018.5.04.0305 (ROPS)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RECORRENTES:  JEFFERSON LUIS DIAS,  SULTEC COMERCIO E MANUTENCAO DE ALARMES LTDA - M E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RECORRIDOS: OS MESMOS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RELATOR: EMILIO PAPALEO ZIN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ACÓRDÃO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Vistos, relatados e discutidos os autos.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ACORDAM os Magistrados integrantes da 7ª Turma do Tribunal Regional do Trabalho da 4ª Região: preliminarmente, por unanimidade, CONHECER DO RECURSO ORDINÁRIO dos procuradores do reclamante, BÁRBARA LUIZA SCHMIDT e RODRIGO MACEDO FAGAN.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No mérito, por unanimidade, DAR PROVIMENTO ao recurso ordinário dos procuradores do autor para conceder o benefício da gratuidade da justiça à advogada BÁRBARA LUIZA SCHMIDT e para afastar a solidariedade que lhes foi imposta pela sentença, bem como a expedição de ofícios à OAB.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Por unanimidade, DAR PROVIMENTO PARCIAL ao recurso ordinário da reclamada, SULTEC COMÉRCIO E MANUTENÇÃO DE ALARMES LTDA – M.E., para reduzir o valor instituído à multa por litigância de má-fé ao valor de R$ 5.000,00.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lastRenderedPageBreak/>
        <w:t>Por unanimidade, DAR PROVIMENTO ao recurso dos procuradores, EVANDRO DAVID DAL-RI e CARLOS EDUARDO SCHMIDT, para afastar a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solidariedade que lhes foi imposta pela sentença, bem como a expedição de ofícios à OAB.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Quanto ao restante, a decisão deve ser mantida por seus próprios e jurídicos fundamentos. Inalterado o valor da condenação.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Intime-se.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Porto Alegre, 04 de abril de 2019 (quinta-feira).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FUNDAMENTAÇÃO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RAZÕES DE DECIDIR: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ADMISSIBILIDADE DO RECURSO DOS PROCURADORES DO AUTOR E RECURSO ORDINÁRIO DOS PROCURADORES DO AUTOR. GRATUIDADE DA JUSTIÇA PÓS-REFORMA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O processo foi extinto sem resolução do mérito, sob o fundamento de que a vontade do reclamante foi alterada por atos praticados pela reclamada e pelos advogados de ambas as partes. Assim, os envolvidos foram condenados ao pagamento do valor de R$ 8.000,00, cada um, em favor de instituição a ser definida em fase de liquidação de sentença, em razão da litigância de má-fé decorrente da lide simulada.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lastRenderedPageBreak/>
        <w:t>Todos apresentaram recurso ordinário. Porém, os procuradores do autor não realizaram o preparo. A magistrada de origem, então, submeteu a análise da admissibilidade do recurso a esta instância.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Em recurso ordinário, os procuradores do reclamante buscam o direito à gratuidade da justiça. Alegam que não possuem condições de arcar com o ônus processual sem prejuízo de seu sustento e de suas famílias, pois seus rendimentos mal suprem suas necessidades. Invocam o disposto no art. 99 do CPC, por comprovarem baixa renda mensal. Aduzem que se enquadram na disposição da Lei 1.060/50, bem como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no parágrafo 3º do art. 790 da CLT.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Examino.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Conforme estabelece o parágrafo 3º do art. 790 da CLT, é necessário que o beneficiário da gratuidade perceba até 40% do limite do teto do Regime Geral de Previdência Social.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No caso dos autos, as declarações de imposto de renda do exercício de 2017 acostadas aos autos (ID 88ac693) pela procuradora Bárbara enquadram-na no limite legal. A recorrente teria ganho o total de R$ 22.300,00. Esse montante implicaria numa renda mensal de R$ 1.860,00. E, nesse ano, o valor não poderia superar R$ </w:t>
      </w: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lastRenderedPageBreak/>
        <w:t>2.258,32. Logo, a procuradora Bárbara Luiza Schmidt é merecedora da gratuidade da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justiça.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Contudo, a declaração de renda do outro sócio não veio aos autos. Assim, por inexistir elemento que autorize avaliar essa circunstância, não há como conceder a ambos a gratuidade, apenas à advogada Bárbara.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Por outro lado, o produto da condenação não é dirigido ao reclamante, mas a uma instituição a ser definida em liquidação de sentença. Logo, entendo que não há necessidade do depósito. Ademais, a reclamada e seus procuradores realizaram o recolhimento das custas do processo. Dessa forma, diante da particularidade da situação em tela, conheço do recurso ordinário dos procuradores do reclamante e concedo a gratuidade da justiça à procuradora Bárbara Luiza Schmidt, negando o pleito em relação ao procurador Rodrigo Macedo Fagan.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Preliminarmente conheço do apelo dos procuradores do autor e, no mérito, dou parcial provimento ao recurso dos procuradores deste para conceder apenas à advogada Bárbara Luiza Schmidt o benefício da justiça gratuita.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RECURSO ORDINÁRIO DA RECLAMADA E DOS PROCURADORES DAS PARTES - 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MATÉRIA COMUM –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lastRenderedPageBreak/>
        <w:t>LIDE SIMULADA. LITIGÂNCIA DE MÁ-FÉ. EXCESSO DO VALOR ATRIBUÍDO À MULTA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Os recorrentes buscam seja afastada a multa por litigância de má-fé em razão do reconhecimento de lide simulada pela sentença.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Os procuradores do autor alegam que são recém formados e estão iniciando a carreira jurídica. Dizem que foram indicados pelo advogado da reclamada, que é irmão da advogada Bárbara, para acompanhar o acordo a ser celebrado entre as partes. Contudo, após procurar os advogados e informar os valores pactuados pela empresa, o autor foi orientado que os valores eram muito abaixo do esperado. Alegam que,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após infrutíferas tratativas com a empresa para que o autor recebesse um valor justo na celebração do acordo extrajudicial e, diante do descumprimento contratual pela reclamada, em razão da ausência de depósito de parcela do FGTS, o autor e seus procuradores decidiram, de comum acordo, ingressar com uma ação de rescisão indireta, objetivando perceber o valor que entendia correto.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Relatam que, após o ingresso da demanda, a empresa procurou novamente o reclamante, fazendo-lhe nova proposta, a qual foi aceita. Negam que induziram o autor a aceitar a proposta de acordo. Dizem que o reclamante negociou os valores diretamente com a empresa e seu pai, que sempre o acompanhou.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lastRenderedPageBreak/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Referem que não houve lide simulada e, na hipótese de manutenção da sentença, com fundamento no art. 142 do CPC, alegam que a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multa deve ser reduzida. Destacam que o valor da causa era de R$ 7.317,05 e, assim, a multa não pode atingir o valor total de R$ 24.000,00, conforme arbitrado na sentença.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A reclamada e seus procuradores alegam que a magistrada, na audiência de conciliação, apenas questionou como o reclamante teria chegado até sua advogada e, ao procurador da empresa, qual o parentesco com a advogada da outra parte. Assim, alegam que, com apenas esses dois questionamentos, a juíza formou sua convicção, não questionando o autor quanto aos termos do acordo, nem à possibilidade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de estar sendo prejudicado.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Aduzem que a magistrada, após a juntada da declaração de próprio punho do autor e de seu pai esclarecendo os autos, entendeu que isso indicava nova tentativa de fraude. Negam que tenha havido lide simulada. Buscam absolvição quanto à litigância de má-fé. Em sendo mantida a condenação, afirmam que o valor é excessivo, por ultrapassar o limite de 1% a 10% sobre o valor da causa. 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 xml:space="preserve">Requerem observância dos limites do art. 81, "caput", do CPC. Ainda, recorrem quanto à condenação solidária dos procuradores. </w:t>
      </w: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lastRenderedPageBreak/>
        <w:t>Argumentam que, ainda que o advogado seja responsável por seus atos no exercício profissional, somente responderá em ação própria, com oportunidade de contraditório e ampla defesa. Refere afronta ao art. 32 do Estatuto da OAB (Lei 8.906/94).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Examino. Trata-se de reclamatória ajuizada por ex-empregado da reclamada como instalador, em 15-08-2016 (ID 8464c01 - Pág. 2), buscando o reconhecimento de rescisão indireta do contrato de trabalho. Estabelece o art. 142 do CPC: Convencendo-se, pelas circunstâncias, de que autor e réu se serviram do processo para praticar ato simulado ou conseguir fim vedado por lei, o juiz proferirá decisão que impeça os objetivos das partes, aplicando, de ofício, as penalidades da litigância de má-fé.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Sobre a situação em tela, transcrevo a sentença (ID 97c58e20):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“Vistos etc.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Da inquirição do autor afiro que teve sua vontade alterada por atos praticados pelo réu e advogados.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A reclamada indicou o advogado que o autor deveria procurar para obter seus direitos, sendo que a procuradora que subscreve a inicial é irmã do advogado da própria parte reclamada.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 xml:space="preserve">Não satisfeita em atuar neste ardil, a procuradora do autor ainda induz este e seu genitor a assinar declaração como o intuito de declarar sua </w:t>
      </w: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lastRenderedPageBreak/>
        <w:t>inocência, como se a atitude praticada não falasse por si própria.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É inegável que a manobra ardilosa foi realizada para lesar os direitos do autor e a atitude é de extrema má-fé, pelo que se impõe a extinção do feito e a aplicação da pena de litigância de má fé à reclamada e aos advogados das partes.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Diante do exposto, extingo o processo sem julgamento de mérito, nos termos do art. 142 por analogia c/c art. 485, ambos do CPC. Defiro a gratuidade da justiça ao autor.  Intime-se o autor, pessoalmente, por oficial de Justiça, o qual deverá explicar os termos da presente decisão.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Condeno a reclamada e os advogados de ambas as partes a pena por litigância de má-fé no valor de R$ 8.000,00 para cada um dos condenados (reclamada, advogados da parte autora, advogados da parte ré), a serem revertidos em favor de instituição de caridade a ser definida na fase de execução.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Expeça-se de imediato ofícios à OAB, para que querendo afira eventuais infringências ao Estatuto da Ordem, à Polícia Federal para investigação do possível cometimento de crime de patrocínio infiel e ao Ministério Público do Trabalho para aferição de possível cometimento de crimes contra a ordem do trabalho.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Custas pela reclamada no valor de R$ 146,34, calculadas sobre R$ 7.317,05 por ter dado causa à extinção do processo. Intime-se. Nada mais”.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lastRenderedPageBreak/>
        <w:t>Na petição inicial, o reclamante propugnou pelo reconhecimento da rescisão indireta e o direito a verbas rescisórias. O valor total dos pedidos era de R$ 7.317,05 (ID 8a7562c - Pág. 6). Após a notificação dos litigantes sobre a audiência inaugural, veio aos autos um acordo extrajudicial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entabulado pelas partes, com previsão de pagamento do valor de R$ 4.000,00 ao autor, além de R$ 900,00 a título de honorários advocatícios (ID 29e4f32).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Na audiência inaugural, o reclamante foi inquirido e declarou o seguinte (ID 001f6c3):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i/>
          <w:iCs/>
          <w:color w:val="70AD47"/>
          <w:sz w:val="36"/>
          <w:szCs w:val="36"/>
          <w:lang w:eastAsia="pt-BR"/>
        </w:rPr>
        <w:t>[...] conheceu a sua advogada por indicação da empresa; que a empresa lhe disse que não havia depositado o fundo e que deveria procurar esta advogada e que ela explicaria "direitinho" como deveria proceder. Nada mais disse nem foi perguntado.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Também, o procurador da reclamada foi questionado e declarou que a procuradora do autor é sua irmã (ID 001f6c3).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Assim, compartilho do entendimento da sentença de que houve lide simulada. Não havia litígio entre as partes. Diante da situação financeira da empresa, o reclamante aceitou receber menor valor pelas verbas decorrentes da rescisão, e a reclamada tinha interesse em não sofrer o ônus de um possível litígio. Assim, ingressaram com a presente ação.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lastRenderedPageBreak/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Quanto ao valor da multa, entendo que configura importância demasiada, diante do valor dado à causa de R$ 7.317,05. Reduzo, portanto, a multa instituída na origem para R$ 5.000,00. Dou provimento parcial ao apelo, nestes termos.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Quanto à solidariedade imposta na origem, abarcando os advogados representantes das partes, entendo não se aplicar o parágrafo 1º do art. 81 do CPC que assim dispõe: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Quando forem 2 (dois) ou mais os litigantes de má-fé, o juiz condenará cada um na proporção de seu respectivo interesse na causa ou solidariamente aqueles que se coligaram para lesar a parte contrária. Isto porque, os patronos das partes não detém a condição de litigantes na relação processual estabelecida.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A hipótese atrai a aplicação do art. 32, parágrafo único, do Estatuto da OAB (Lei nº 8906/94) que estabelece que a responsabilização do profissional advogado dar-se-á em ação própria que, por óbvio, não é reclamatória trabalhista.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Assim, dou provimento aos apelos dos procuradores das partes para afastar a solidariedade instituída na sentença, bem como a expedição de ofícios dirigidos à OAB.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E M I L I O    P A P A L E O     Z I N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Relator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lastRenderedPageBreak/>
        <w:t> 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VOTOS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PARTICIPARAM DO JULGAMENTO:</w:t>
      </w:r>
    </w:p>
    <w:p w:rsidR="00104EBD" w:rsidRPr="00104EBD" w:rsidRDefault="00104EBD" w:rsidP="00104EBD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DESEMBARGADOR EMÍLIO PAPALÉO ZIN (RELATOR)</w:t>
      </w:r>
    </w:p>
    <w:p w:rsidR="00104EBD" w:rsidRPr="00104EBD" w:rsidRDefault="00104EBD" w:rsidP="00104EBD">
      <w:pPr>
        <w:spacing w:after="15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DESEMBARGADOR WILSON CARVALHO DIAS</w:t>
      </w:r>
    </w:p>
    <w:p w:rsidR="00862E72" w:rsidRDefault="00104EBD" w:rsidP="00104EBD">
      <w:r w:rsidRPr="00104EBD">
        <w:rPr>
          <w:rFonts w:ascii="Arial" w:eastAsia="Times New Roman" w:hAnsi="Arial" w:cs="Arial"/>
          <w:color w:val="202124"/>
          <w:sz w:val="36"/>
          <w:szCs w:val="36"/>
          <w:lang w:eastAsia="pt-BR"/>
        </w:rPr>
        <w:t>DESEMBARGADORA DENISE PACHECO</w:t>
      </w:r>
      <w:bookmarkStart w:id="0" w:name="_GoBack"/>
      <w:bookmarkEnd w:id="0"/>
    </w:p>
    <w:sectPr w:rsidR="00862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BD"/>
    <w:rsid w:val="00104EBD"/>
    <w:rsid w:val="0086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07445-B798-4994-9812-3DD304E5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7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3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65618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5979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8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5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0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5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301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093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018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830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80542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650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685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388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3883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303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2713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7572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96647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4993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95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2888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1852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Cruz</dc:creator>
  <cp:keywords/>
  <dc:description/>
  <cp:lastModifiedBy>Gustavo Cruz</cp:lastModifiedBy>
  <cp:revision>1</cp:revision>
  <dcterms:created xsi:type="dcterms:W3CDTF">2019-07-30T11:51:00Z</dcterms:created>
  <dcterms:modified xsi:type="dcterms:W3CDTF">2019-07-30T11:52:00Z</dcterms:modified>
</cp:coreProperties>
</file>