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303" w:rsidRPr="00F25303" w:rsidRDefault="00F25303" w:rsidP="00F25303">
      <w:pPr>
        <w:spacing w:after="0" w:line="240" w:lineRule="auto"/>
        <w:rPr>
          <w:rFonts w:ascii="Arial" w:eastAsia="Times New Roman" w:hAnsi="Arial" w:cs="Arial"/>
          <w:color w:val="222222"/>
          <w:sz w:val="20"/>
          <w:szCs w:val="20"/>
          <w:lang w:eastAsia="pt-BR"/>
        </w:rPr>
      </w:pPr>
      <w:bookmarkStart w:id="0" w:name="_GoBack"/>
      <w:r w:rsidRPr="00F25303">
        <w:rPr>
          <w:rFonts w:ascii="Arial" w:eastAsia="Times New Roman" w:hAnsi="Arial" w:cs="Arial"/>
          <w:color w:val="222222"/>
          <w:sz w:val="36"/>
          <w:szCs w:val="36"/>
          <w:lang w:eastAsia="pt-BR"/>
        </w:rPr>
        <w:t>PROJETO DE LEI Nº .../2019</w:t>
      </w:r>
    </w:p>
    <w:bookmarkEnd w:id="0"/>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CRIA CARGOS E FUNÇÕES NO ÂMBITO DOS SERVIÇOS AUXILIARES DA JUSTIÇA DO 1º GRAU E DÁ OUTRAS PROVIDÊNCIAS.</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CAPÍTULO I - DAS DISPOSIÇÕES PRELIMINARES</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Art. 1</w:t>
      </w:r>
      <w:proofErr w:type="gramStart"/>
      <w:r w:rsidRPr="00F25303">
        <w:rPr>
          <w:rFonts w:ascii="Arial" w:eastAsia="Times New Roman" w:hAnsi="Arial" w:cs="Arial"/>
          <w:color w:val="222222"/>
          <w:sz w:val="36"/>
          <w:szCs w:val="36"/>
          <w:lang w:eastAsia="pt-BR"/>
        </w:rPr>
        <w:t>º  -</w:t>
      </w:r>
      <w:proofErr w:type="gramEnd"/>
      <w:r w:rsidRPr="00F25303">
        <w:rPr>
          <w:rFonts w:ascii="Arial" w:eastAsia="Times New Roman" w:hAnsi="Arial" w:cs="Arial"/>
          <w:color w:val="222222"/>
          <w:sz w:val="36"/>
          <w:szCs w:val="36"/>
          <w:lang w:eastAsia="pt-BR"/>
        </w:rPr>
        <w:t xml:space="preserve"> Ficam criados, nos Serviços Auxiliares do Poder Judiciário do Estado do Rio Grande do Sul, 2 (dois) cargos em carreira de provimento efetivo de Advogado do Poder Judiciário.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Art. 2º   - Ao Advogado do Poder Judiciário compete exercer as funções de assessoria e de consultaria jurídicas na esfera do Poder Judiciário do Estado do Rio Grande do Sul, bem como, de representação judicial, quando se faça necessária atuação do Poder Judiciário, em nome próprio, na defesa de sua autonomia, prerrogativas e independência em face dos demais Poderes, na forma do explicitado em regulamento.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Art. 3º - Os cargos criados por esta Lei deverão ser desempenhados em regime de dedicação exclusiva e integral, vedado o exercício de outra atividade, remunerada ou não, que tenha relação, direta ou indireta, com a atividade jurisdicional do Poder Judiciário Estadual ou Federal, exceto as previstas na Constituição Federal.</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xml:space="preserve">Parágrafo único - A carga horária de trabalho é de 40 horas semanais, sendo que o exercício do cargo </w:t>
      </w:r>
      <w:r w:rsidRPr="00F25303">
        <w:rPr>
          <w:rFonts w:ascii="Arial" w:eastAsia="Times New Roman" w:hAnsi="Arial" w:cs="Arial"/>
          <w:color w:val="222222"/>
          <w:sz w:val="36"/>
          <w:szCs w:val="36"/>
          <w:lang w:eastAsia="pt-BR"/>
        </w:rPr>
        <w:lastRenderedPageBreak/>
        <w:t>poderá exigir a prestação de serviços fora do horário normal de expediente.</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CAPÍTULO II - DO INGRESSO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Art. 4</w:t>
      </w:r>
      <w:proofErr w:type="gramStart"/>
      <w:r w:rsidRPr="00F25303">
        <w:rPr>
          <w:rFonts w:ascii="Arial" w:eastAsia="Times New Roman" w:hAnsi="Arial" w:cs="Arial"/>
          <w:color w:val="222222"/>
          <w:sz w:val="36"/>
          <w:szCs w:val="36"/>
          <w:lang w:eastAsia="pt-BR"/>
        </w:rPr>
        <w:t>º  -</w:t>
      </w:r>
      <w:proofErr w:type="gramEnd"/>
      <w:r w:rsidRPr="00F25303">
        <w:rPr>
          <w:rFonts w:ascii="Arial" w:eastAsia="Times New Roman" w:hAnsi="Arial" w:cs="Arial"/>
          <w:color w:val="222222"/>
          <w:sz w:val="36"/>
          <w:szCs w:val="36"/>
          <w:lang w:eastAsia="pt-BR"/>
        </w:rPr>
        <w:t xml:space="preserve"> São requisitos, para provimento do cargo de que trata o art. 1°, o bacharelado em Ciências Jurídicas por instituição reconhecida pelo Ministério da Educação, a inscrição na Ordem dos Advogados do Brasil há pelo menos três anos consecutivos, e a prévia aprovação em concurso público de provas ou de provas e de títulos, nos termos do regulamento e conforme instruções reguladoras do processo seletivo.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Art. 5º - O ingresso no cargo criado por esta Lei dar-se-á sempre na Classe “I”.</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Art. 6</w:t>
      </w:r>
      <w:proofErr w:type="gramStart"/>
      <w:r w:rsidRPr="00F25303">
        <w:rPr>
          <w:rFonts w:ascii="Arial" w:eastAsia="Times New Roman" w:hAnsi="Arial" w:cs="Arial"/>
          <w:color w:val="222222"/>
          <w:sz w:val="36"/>
          <w:szCs w:val="36"/>
          <w:lang w:eastAsia="pt-BR"/>
        </w:rPr>
        <w:t>º  -</w:t>
      </w:r>
      <w:proofErr w:type="gramEnd"/>
      <w:r w:rsidRPr="00F25303">
        <w:rPr>
          <w:rFonts w:ascii="Arial" w:eastAsia="Times New Roman" w:hAnsi="Arial" w:cs="Arial"/>
          <w:color w:val="222222"/>
          <w:sz w:val="36"/>
          <w:szCs w:val="36"/>
          <w:lang w:eastAsia="pt-BR"/>
        </w:rPr>
        <w:t xml:space="preserve"> Ao entrar em exercício, o servidor nomeado para o cargo ficará sujeito a estágio probatório pelo período de 3 (três) anos, durante o qual sua aptidão e capacidade serão objeto de avaliação, servindo como referência para a efetivação ou não no cargo.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1º - Como condição para a aquisição da estabilidade, é obrigatória a avaliação especial de desempenho por comissão instituída para essa finalidade.</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2</w:t>
      </w:r>
      <w:proofErr w:type="gramStart"/>
      <w:r w:rsidRPr="00F25303">
        <w:rPr>
          <w:rFonts w:ascii="Arial" w:eastAsia="Times New Roman" w:hAnsi="Arial" w:cs="Arial"/>
          <w:color w:val="222222"/>
          <w:sz w:val="36"/>
          <w:szCs w:val="36"/>
          <w:lang w:eastAsia="pt-BR"/>
        </w:rPr>
        <w:t>º  -</w:t>
      </w:r>
      <w:proofErr w:type="gramEnd"/>
      <w:r w:rsidRPr="00F25303">
        <w:rPr>
          <w:rFonts w:ascii="Arial" w:eastAsia="Times New Roman" w:hAnsi="Arial" w:cs="Arial"/>
          <w:color w:val="222222"/>
          <w:sz w:val="36"/>
          <w:szCs w:val="36"/>
          <w:lang w:eastAsia="pt-BR"/>
        </w:rPr>
        <w:t xml:space="preserve"> O estágio probatório ficará suspenso durante os períodos de licenças e demais afastamentos, exceto os que correspondam às férias adquiridas no exercício do cargo.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lastRenderedPageBreak/>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xml:space="preserve">Art. 7º   A carreira do cargo criado por esta Lei é formada por 5 (cinco) classes, I, II, III, IV e </w:t>
      </w:r>
      <w:proofErr w:type="gramStart"/>
      <w:r w:rsidRPr="00F25303">
        <w:rPr>
          <w:rFonts w:ascii="Arial" w:eastAsia="Times New Roman" w:hAnsi="Arial" w:cs="Arial"/>
          <w:color w:val="222222"/>
          <w:sz w:val="36"/>
          <w:szCs w:val="36"/>
          <w:lang w:eastAsia="pt-BR"/>
        </w:rPr>
        <w:t>V ,</w:t>
      </w:r>
      <w:proofErr w:type="gramEnd"/>
      <w:r w:rsidRPr="00F25303">
        <w:rPr>
          <w:rFonts w:ascii="Arial" w:eastAsia="Times New Roman" w:hAnsi="Arial" w:cs="Arial"/>
          <w:color w:val="222222"/>
          <w:sz w:val="36"/>
          <w:szCs w:val="36"/>
          <w:lang w:eastAsia="pt-BR"/>
        </w:rPr>
        <w:t xml:space="preserve"> nos termos do Anexo Único.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Parágrafo único - As classes I, II, III, IV e V representam os estágios da carreira, atingidos por meio de promoção.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Art. 8</w:t>
      </w:r>
      <w:proofErr w:type="gramStart"/>
      <w:r w:rsidRPr="00F25303">
        <w:rPr>
          <w:rFonts w:ascii="Arial" w:eastAsia="Times New Roman" w:hAnsi="Arial" w:cs="Arial"/>
          <w:color w:val="222222"/>
          <w:sz w:val="36"/>
          <w:szCs w:val="36"/>
          <w:lang w:eastAsia="pt-BR"/>
        </w:rPr>
        <w:t>º  -</w:t>
      </w:r>
      <w:proofErr w:type="gramEnd"/>
      <w:r w:rsidRPr="00F25303">
        <w:rPr>
          <w:rFonts w:ascii="Arial" w:eastAsia="Times New Roman" w:hAnsi="Arial" w:cs="Arial"/>
          <w:color w:val="222222"/>
          <w:sz w:val="36"/>
          <w:szCs w:val="36"/>
          <w:lang w:eastAsia="pt-BR"/>
        </w:rPr>
        <w:t xml:space="preserve"> A promoção é a movimentação do servidor de uma classe para a seguinte.</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1</w:t>
      </w:r>
      <w:proofErr w:type="gramStart"/>
      <w:r w:rsidRPr="00F25303">
        <w:rPr>
          <w:rFonts w:ascii="Arial" w:eastAsia="Times New Roman" w:hAnsi="Arial" w:cs="Arial"/>
          <w:color w:val="222222"/>
          <w:sz w:val="36"/>
          <w:szCs w:val="36"/>
          <w:lang w:eastAsia="pt-BR"/>
        </w:rPr>
        <w:t>º  -</w:t>
      </w:r>
      <w:proofErr w:type="gramEnd"/>
      <w:r w:rsidRPr="00F25303">
        <w:rPr>
          <w:rFonts w:ascii="Arial" w:eastAsia="Times New Roman" w:hAnsi="Arial" w:cs="Arial"/>
          <w:color w:val="222222"/>
          <w:sz w:val="36"/>
          <w:szCs w:val="36"/>
          <w:lang w:eastAsia="pt-BR"/>
        </w:rPr>
        <w:t xml:space="preserve"> A promoção será alternada, segundo critérios de merecimento e antiguidade, observado o interstício mínimo de 5 (cinco) anos em relação à promoção anterior, consideradas as limitações da Lei Orçamentária e de Responsabilidade Fiscal.</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2</w:t>
      </w:r>
      <w:proofErr w:type="gramStart"/>
      <w:r w:rsidRPr="00F25303">
        <w:rPr>
          <w:rFonts w:ascii="Arial" w:eastAsia="Times New Roman" w:hAnsi="Arial" w:cs="Arial"/>
          <w:color w:val="222222"/>
          <w:sz w:val="36"/>
          <w:szCs w:val="36"/>
          <w:lang w:eastAsia="pt-BR"/>
        </w:rPr>
        <w:t>º  -</w:t>
      </w:r>
      <w:proofErr w:type="gramEnd"/>
      <w:r w:rsidRPr="00F25303">
        <w:rPr>
          <w:rFonts w:ascii="Arial" w:eastAsia="Times New Roman" w:hAnsi="Arial" w:cs="Arial"/>
          <w:color w:val="222222"/>
          <w:sz w:val="36"/>
          <w:szCs w:val="36"/>
          <w:lang w:eastAsia="pt-BR"/>
        </w:rPr>
        <w:t xml:space="preserve"> O merecimento dependerá do resultado da avaliação de desempenho e da participação e aproveitamento em curso de aperfeiçoamento, na forma prevista em regulamento.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3</w:t>
      </w:r>
      <w:proofErr w:type="gramStart"/>
      <w:r w:rsidRPr="00F25303">
        <w:rPr>
          <w:rFonts w:ascii="Arial" w:eastAsia="Times New Roman" w:hAnsi="Arial" w:cs="Arial"/>
          <w:color w:val="222222"/>
          <w:sz w:val="36"/>
          <w:szCs w:val="36"/>
          <w:lang w:eastAsia="pt-BR"/>
        </w:rPr>
        <w:t>º  -</w:t>
      </w:r>
      <w:proofErr w:type="gramEnd"/>
      <w:r w:rsidRPr="00F25303">
        <w:rPr>
          <w:rFonts w:ascii="Arial" w:eastAsia="Times New Roman" w:hAnsi="Arial" w:cs="Arial"/>
          <w:color w:val="222222"/>
          <w:sz w:val="36"/>
          <w:szCs w:val="36"/>
          <w:lang w:eastAsia="pt-BR"/>
        </w:rPr>
        <w:t xml:space="preserve"> A antiguidade será aferida pelo tempo de efetivo exercício no cargo.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Art. 9° -  O processo de avaliação de desempenho, a ser estabelecido em regulamento próprio, será referencial para a promoção por merecimento.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CAPÍTULO IV - DA REMUNERAÇÃO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lastRenderedPageBreak/>
        <w:t>Art. 10 - A remuneração do cargo de Advogado do Poder Judiciário é composta pelo vencimento básico, correspondente à respectiva classe, podendo ser acrescida das eventuais gratificações pecuniárias, estabelecidas em lei.</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Art. 11 - Os servidores ocupantes do cargo em carreira ora criado, quando investidos em função de confiança, perceberão a remuneração do cargo efetivo acrescida do valor da função para a qual forem designados.</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Art. 12 - Os vencimentos básicos de cada classe do cargo criado por esta Lei são os constantes no Anexo Único.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xml:space="preserve">Art. 13 - Ao servidor ocupante do cargo de que trata esta Lei são aplicáveis os avanços e os adicionais por tempo de serviço previstos nos </w:t>
      </w:r>
      <w:proofErr w:type="spellStart"/>
      <w:r w:rsidRPr="00F25303">
        <w:rPr>
          <w:rFonts w:ascii="Arial" w:eastAsia="Times New Roman" w:hAnsi="Arial" w:cs="Arial"/>
          <w:color w:val="222222"/>
          <w:sz w:val="36"/>
          <w:szCs w:val="36"/>
          <w:lang w:eastAsia="pt-BR"/>
        </w:rPr>
        <w:t>arts</w:t>
      </w:r>
      <w:proofErr w:type="spellEnd"/>
      <w:r w:rsidRPr="00F25303">
        <w:rPr>
          <w:rFonts w:ascii="Arial" w:eastAsia="Times New Roman" w:hAnsi="Arial" w:cs="Arial"/>
          <w:color w:val="222222"/>
          <w:sz w:val="36"/>
          <w:szCs w:val="36"/>
          <w:lang w:eastAsia="pt-BR"/>
        </w:rPr>
        <w:t>. 99 e 115 da Lei Complementar nº 10.098, de 3 de fevereiro de 1994, que dispõe sobre o estatuto e regime jurídico único dos servidores públicos civis do Estado do Rio Grande do Sul.</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xml:space="preserve">Art. 14 - Não se aplica ao servidor de que trata esta Lei a gratificação prevista no art. 2.º da Lei </w:t>
      </w:r>
      <w:proofErr w:type="gramStart"/>
      <w:r w:rsidRPr="00F25303">
        <w:rPr>
          <w:rFonts w:ascii="Arial" w:eastAsia="Times New Roman" w:hAnsi="Arial" w:cs="Arial"/>
          <w:color w:val="222222"/>
          <w:sz w:val="36"/>
          <w:szCs w:val="36"/>
          <w:lang w:eastAsia="pt-BR"/>
        </w:rPr>
        <w:t>n.º</w:t>
      </w:r>
      <w:proofErr w:type="gramEnd"/>
      <w:r w:rsidRPr="00F25303">
        <w:rPr>
          <w:rFonts w:ascii="Arial" w:eastAsia="Times New Roman" w:hAnsi="Arial" w:cs="Arial"/>
          <w:color w:val="222222"/>
          <w:sz w:val="36"/>
          <w:szCs w:val="36"/>
          <w:lang w:eastAsia="pt-BR"/>
        </w:rPr>
        <w:t xml:space="preserve"> 8.766, de 21 de dezembro de 1988, com a redação dada pelo art. 2.º da Lei n.º 8.917, de 29 de novembro de 1989, que estabelece sistema único de vencimentos para os servidores do Poder Judiciário e dá outras providências.</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lastRenderedPageBreak/>
        <w:t>Art. 15 - O cargo criado por esta Lei não está vinculado à localidade de nomeação ou de lotação e pode ser livremente remanejado pela administração pública, conforme a necessidade de serviço, por ato do Presidente do Tribunal de Justiça do Estado do Rio Grande do Sul.</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Art. 16 - Os cargos efetivos tratados nesta Lei serão providos em conformidade com os critérios de necessidade e conveniência da Administração.</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Art. 17 - As despesas decorrentes desta Lei correrão à conta das dotações orçamentárias próprias.</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xml:space="preserve">Art. 18 - Esta Lei entra em vigor na data de sua publicação.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b/>
          <w:bCs/>
          <w:color w:val="222222"/>
          <w:sz w:val="36"/>
          <w:szCs w:val="36"/>
          <w:lang w:eastAsia="pt-BR"/>
        </w:rPr>
        <w:t xml:space="preserve">ANEXO - CARREIRA DO ADVOGADO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 </w:t>
      </w:r>
    </w:p>
    <w:p w:rsidR="00F25303" w:rsidRPr="00F25303" w:rsidRDefault="00F25303" w:rsidP="00F25303">
      <w:pPr>
        <w:spacing w:after="0" w:line="240" w:lineRule="auto"/>
        <w:rPr>
          <w:rFonts w:ascii="Arial" w:eastAsia="Times New Roman" w:hAnsi="Arial" w:cs="Arial"/>
          <w:color w:val="222222"/>
          <w:sz w:val="20"/>
          <w:szCs w:val="20"/>
          <w:lang w:eastAsia="pt-BR"/>
        </w:rPr>
      </w:pPr>
      <w:r w:rsidRPr="00F25303">
        <w:rPr>
          <w:rFonts w:ascii="Arial" w:eastAsia="Times New Roman" w:hAnsi="Arial" w:cs="Arial"/>
          <w:color w:val="222222"/>
          <w:sz w:val="36"/>
          <w:szCs w:val="36"/>
          <w:lang w:eastAsia="pt-BR"/>
        </w:rPr>
        <w:t>O vencimento básico variará de R$ 14.003,01 a R$ 14.862,64 – em cinco classes sucessivas.</w:t>
      </w:r>
    </w:p>
    <w:p w:rsidR="00D5602C" w:rsidRDefault="00D5602C"/>
    <w:sectPr w:rsidR="00D560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03"/>
    <w:rsid w:val="00D5602C"/>
    <w:rsid w:val="00F253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669E1-3B0E-4296-B1F9-02A9BFC2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8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829</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Cruz</dc:creator>
  <cp:keywords/>
  <dc:description/>
  <cp:lastModifiedBy>Gustavo Cruz</cp:lastModifiedBy>
  <cp:revision>1</cp:revision>
  <dcterms:created xsi:type="dcterms:W3CDTF">2019-12-19T16:30:00Z</dcterms:created>
  <dcterms:modified xsi:type="dcterms:W3CDTF">2019-12-19T16:31:00Z</dcterms:modified>
</cp:coreProperties>
</file>